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6" w:rsidRPr="00E21BD6" w:rsidRDefault="00E21BD6" w:rsidP="00E21BD6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92"/>
          <w:szCs w:val="92"/>
        </w:rPr>
      </w:pPr>
      <w:r w:rsidRPr="00E21BD6">
        <w:rPr>
          <w:rFonts w:ascii="Simsun" w:eastAsia="宋体" w:hAnsi="Simsun" w:cs="宋体"/>
          <w:color w:val="FF0000"/>
          <w:kern w:val="0"/>
          <w:sz w:val="92"/>
          <w:szCs w:val="92"/>
        </w:rPr>
        <w:t>温州职业技术学院文件</w:t>
      </w:r>
    </w:p>
    <w:p w:rsidR="00E21BD6" w:rsidRPr="00E21BD6" w:rsidRDefault="00E21BD6" w:rsidP="00E21BD6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32"/>
          <w:szCs w:val="32"/>
        </w:rPr>
      </w:pPr>
      <w:proofErr w:type="gramStart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温职院</w:t>
      </w:r>
      <w:proofErr w:type="gramEnd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人〔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2017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〕３号</w:t>
      </w:r>
    </w:p>
    <w:p w:rsidR="00E21BD6" w:rsidRPr="00E21BD6" w:rsidRDefault="00E21BD6" w:rsidP="00E21BD6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44"/>
          <w:szCs w:val="44"/>
        </w:rPr>
      </w:pPr>
      <w:r w:rsidRPr="00E21BD6">
        <w:rPr>
          <w:rFonts w:ascii="Simsun" w:eastAsia="宋体" w:hAnsi="Simsun" w:cs="宋体"/>
          <w:color w:val="000000"/>
          <w:kern w:val="0"/>
          <w:sz w:val="44"/>
          <w:szCs w:val="44"/>
        </w:rPr>
        <w:t>关于做好</w:t>
      </w:r>
      <w:r w:rsidRPr="00E21BD6">
        <w:rPr>
          <w:rFonts w:ascii="Simsun" w:eastAsia="宋体" w:hAnsi="Simsun" w:cs="宋体"/>
          <w:color w:val="000000"/>
          <w:kern w:val="0"/>
          <w:sz w:val="44"/>
          <w:szCs w:val="44"/>
        </w:rPr>
        <w:t>2017</w:t>
      </w:r>
      <w:r w:rsidRPr="00E21BD6">
        <w:rPr>
          <w:rFonts w:ascii="Simsun" w:eastAsia="宋体" w:hAnsi="Simsun" w:cs="宋体"/>
          <w:color w:val="000000"/>
          <w:kern w:val="0"/>
          <w:sz w:val="44"/>
          <w:szCs w:val="44"/>
        </w:rPr>
        <w:t>年度专业技术职务</w:t>
      </w:r>
    </w:p>
    <w:p w:rsidR="00E21BD6" w:rsidRPr="00E21BD6" w:rsidRDefault="00E21BD6" w:rsidP="00E21BD6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44"/>
          <w:szCs w:val="44"/>
        </w:rPr>
      </w:pPr>
      <w:r w:rsidRPr="00E21BD6">
        <w:rPr>
          <w:rFonts w:ascii="Simsun" w:eastAsia="宋体" w:hAnsi="Simsun" w:cs="宋体"/>
          <w:color w:val="000000"/>
          <w:kern w:val="0"/>
          <w:sz w:val="44"/>
          <w:szCs w:val="44"/>
        </w:rPr>
        <w:t>申报工作的通知</w:t>
      </w:r>
    </w:p>
    <w:p w:rsidR="00E21BD6" w:rsidRPr="00E21BD6" w:rsidRDefault="00E21BD6" w:rsidP="00E21BD6">
      <w:pPr>
        <w:widowControl/>
        <w:spacing w:before="100" w:beforeAutospacing="1" w:after="100" w:afterAutospacing="1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各处室、系（部）、二级学院：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2017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年度专业技术职务评聘工作即将开始，现将有关申报事项通知如下：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一、政策文件与注意事项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专业技术职务评聘申报具体要求原则上</w:t>
      </w:r>
      <w:proofErr w:type="gramStart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按温职</w:t>
      </w:r>
      <w:proofErr w:type="gramEnd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院人﹝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2016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﹞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8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号文件《温州职业技术学院专业技术职务评聘办法》执行。相关注意事项如下：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1.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论文著作填表，</w:t>
      </w:r>
      <w:proofErr w:type="gramStart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申报正</w:t>
      </w:r>
      <w:proofErr w:type="gramEnd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高级专业技术职务的不超过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5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篇（部）；申报中级或副高级专业技术职务的，不超过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4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篇（部）。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lastRenderedPageBreak/>
        <w:t>2.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教改教研项目和科研项目填表均不超过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4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项。所有项目需注明立项号或文件号，项目有关信息必须与文件一致。申报高级专业技术职务，市厅级及以下项目、课题原则上为任现职以来立项并结题；省部级及以上课题、横向课题原则上为任现职以来立项，是否结题不作硬性要求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3.</w:t>
      </w:r>
      <w:proofErr w:type="gramStart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思政教师</w:t>
      </w:r>
      <w:proofErr w:type="gramEnd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全程指导暑期社会实践与专任教师指导暑期实践同等对待。体育教师带运动队可作为指导学生社团的经历。对于行业企业引进的高职院校教师晋升教师专业技术职务，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5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年内可免企业经历的考核要求。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4.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其他辅助岗位专业技术人员晋升专业技术职务，须经学院委托，报省对应专业高级职务评审委员会评审通过后，提交学院专业技术职务评聘委员会表决是否聘任。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二、电子表格下载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请申报人员到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“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人事处网站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”→“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资料下载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”→“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师资科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”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下载《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2017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年专业技术职务评聘申报表格》压缩包，内含以下材料：《教师专业技术职务评审表》（以</w:t>
      </w:r>
      <w:bookmarkStart w:id="0" w:name="_GoBack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下简称《评审表》）、《教师专业技术职务评审表（样表）》、《</w:t>
      </w:r>
      <w:hyperlink r:id="rId5" w:history="1">
        <w:r w:rsidRPr="00E21BD6">
          <w:rPr>
            <w:rFonts w:ascii="Simsun" w:eastAsia="宋体" w:hAnsi="Simsun" w:cs="宋体"/>
            <w:color w:val="000000"/>
            <w:kern w:val="0"/>
            <w:sz w:val="32"/>
            <w:szCs w:val="32"/>
          </w:rPr>
          <w:t>专业技术职务申报个人材料清单及要求</w:t>
        </w:r>
      </w:hyperlink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》、《论文学术不端检测承诺书》、《论文学术不端检测报告汇总表》、《专业技术职务评聘推荐人员汇总表》、《学位授予和人才培养学科目</w:t>
      </w:r>
      <w:bookmarkEnd w:id="0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录（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2011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）》。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lastRenderedPageBreak/>
        <w:t>三、个人材料递交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1.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各申报人员填写《评审表》，格式已设定，不得破页，字体为楷体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5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号字，加粗。填写时，各</w:t>
      </w:r>
      <w:proofErr w:type="gramStart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类业绩</w:t>
      </w:r>
      <w:proofErr w:type="gramEnd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的时间节点统一为任现职以来至本年度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8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31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日，同一个业绩只能出现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次。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2.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按《专业技术职务申报个人材料清单及要求》整理个人申报佐证材料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(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纸质版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+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电子版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)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3.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高级专业技术职务申报人员需提供送审代表作复印件（正高一式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3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份，副高一式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份）及送审代表作鉴定意见表（电子版）。送审代表作复印件包括封面、封底、完整的目录、正文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,</w:t>
      </w:r>
      <w:proofErr w:type="gramStart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请确保</w:t>
      </w:r>
      <w:proofErr w:type="gramEnd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复印件的清晰度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,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以免影响送审结果。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4.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高级专业技术职务申报人员还须填写《论文学术不端检测承诺书》和《论文学术不端检测报告汇总表》，汇总表上的信息需与评审表完全一致，并在承诺书上签字。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上述材料纸质和电子版请于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10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12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日前上交，各系部（二级学院）的申报人员交本部门办公室，行政处室申报人员直接交到人事处。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四、学术不端检测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lastRenderedPageBreak/>
        <w:t>系部（二级学院）汇总后于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10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13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日前将申报人员的《论文学术不端检测承诺书》和《论文学术不端检测报告汇总表》的电子版</w:t>
      </w:r>
      <w:proofErr w:type="gramStart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交科技</w:t>
      </w:r>
      <w:proofErr w:type="gramEnd"/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处进行学术不端检测。检测完毕，申报人员在汇总表上进行确认签字。科技处联系人：高斌，联系电话：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86687512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五、考核推荐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63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所在系部（二级学院）考核推荐组对申报材料的真实性及是否符合申报条件进行审核，根据审核结果，对申报人员是否具备申报条件提出明确意见，在《评审表》第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6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页填写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“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所在部门推荐表决意见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”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，于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10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19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日前将《专业技术职务评聘推荐人员汇总表》（纸质和电子版各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份）、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“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所在部门推荐表决意见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”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（电子版）及申报人员的所有材料统一交人事处陈婷婷，联系电话：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86681506, QQ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邮箱：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1784885291@qq.com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。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415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温州职业技术学院</w:t>
      </w:r>
    </w:p>
    <w:p w:rsidR="00E21BD6" w:rsidRPr="00E21BD6" w:rsidRDefault="00E21BD6" w:rsidP="00E21BD6">
      <w:pPr>
        <w:widowControl/>
        <w:spacing w:before="100" w:beforeAutospacing="1" w:after="100" w:afterAutospacing="1"/>
        <w:ind w:firstLine="4159"/>
        <w:rPr>
          <w:rFonts w:ascii="Simsun" w:eastAsia="宋体" w:hAnsi="Simsun" w:cs="宋体"/>
          <w:color w:val="000000"/>
          <w:kern w:val="0"/>
          <w:sz w:val="32"/>
          <w:szCs w:val="32"/>
        </w:rPr>
      </w:pP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2017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年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9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月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27</w:t>
      </w:r>
      <w:r w:rsidRPr="00E21BD6">
        <w:rPr>
          <w:rFonts w:ascii="Simsun" w:eastAsia="宋体" w:hAnsi="Simsun" w:cs="宋体"/>
          <w:color w:val="000000"/>
          <w:kern w:val="0"/>
          <w:sz w:val="32"/>
          <w:szCs w:val="32"/>
        </w:rPr>
        <w:t>日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E21BD6" w:rsidRPr="00E21BD6" w:rsidTr="00E21BD6">
        <w:tc>
          <w:tcPr>
            <w:tcW w:w="8568" w:type="dxa"/>
            <w:tcBorders>
              <w:top w:val="single" w:sz="18" w:space="0" w:color="000000"/>
              <w:bottom w:val="single" w:sz="18" w:space="0" w:color="000000"/>
            </w:tcBorders>
            <w:vAlign w:val="center"/>
            <w:hideMark/>
          </w:tcPr>
          <w:p w:rsidR="00E21BD6" w:rsidRPr="00E21BD6" w:rsidRDefault="00E21BD6" w:rsidP="00E21BD6">
            <w:pPr>
              <w:widowControl/>
              <w:spacing w:before="100" w:beforeAutospacing="1" w:after="100" w:afterAutospacing="1"/>
              <w:ind w:firstLine="279"/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</w:pPr>
            <w:r w:rsidRPr="00E21BD6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温州职业技术学院办公室</w:t>
            </w:r>
            <w:r w:rsidRPr="00E21BD6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 xml:space="preserve"> 2017</w:t>
            </w:r>
            <w:r w:rsidRPr="00E21BD6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年</w:t>
            </w:r>
            <w:r w:rsidRPr="00E21BD6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9</w:t>
            </w:r>
            <w:r w:rsidRPr="00E21BD6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月</w:t>
            </w:r>
            <w:r w:rsidRPr="00E21BD6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27</w:t>
            </w:r>
            <w:r w:rsidRPr="00E21BD6">
              <w:rPr>
                <w:rFonts w:ascii="Simsun" w:eastAsia="宋体" w:hAnsi="Simsun" w:cs="宋体"/>
                <w:color w:val="000000"/>
                <w:kern w:val="0"/>
                <w:sz w:val="28"/>
                <w:szCs w:val="28"/>
              </w:rPr>
              <w:t>日印发</w:t>
            </w:r>
          </w:p>
        </w:tc>
      </w:tr>
    </w:tbl>
    <w:p w:rsidR="005575A0" w:rsidRDefault="005575A0"/>
    <w:sectPr w:rsidR="00557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1"/>
    <w:rsid w:val="005575A0"/>
    <w:rsid w:val="00636B51"/>
    <w:rsid w:val="00E2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E21BD6"/>
  </w:style>
  <w:style w:type="paragraph" w:customStyle="1" w:styleId="p4">
    <w:name w:val="p4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E21BD6"/>
  </w:style>
  <w:style w:type="paragraph" w:customStyle="1" w:styleId="p9">
    <w:name w:val="p9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4">
    <w:name w:val="s4"/>
    <w:basedOn w:val="a0"/>
    <w:rsid w:val="00E21BD6"/>
  </w:style>
  <w:style w:type="character" w:styleId="a3">
    <w:name w:val="Hyperlink"/>
    <w:basedOn w:val="a0"/>
    <w:uiPriority w:val="99"/>
    <w:semiHidden/>
    <w:unhideWhenUsed/>
    <w:rsid w:val="00E21BD6"/>
    <w:rPr>
      <w:color w:val="0000FF"/>
      <w:u w:val="single"/>
    </w:rPr>
  </w:style>
  <w:style w:type="paragraph" w:customStyle="1" w:styleId="p11">
    <w:name w:val="p11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21B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1B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E21BD6"/>
  </w:style>
  <w:style w:type="paragraph" w:customStyle="1" w:styleId="p4">
    <w:name w:val="p4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7">
    <w:name w:val="p7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8">
    <w:name w:val="p8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E21BD6"/>
  </w:style>
  <w:style w:type="paragraph" w:customStyle="1" w:styleId="p9">
    <w:name w:val="p9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4">
    <w:name w:val="s4"/>
    <w:basedOn w:val="a0"/>
    <w:rsid w:val="00E21BD6"/>
  </w:style>
  <w:style w:type="character" w:styleId="a3">
    <w:name w:val="Hyperlink"/>
    <w:basedOn w:val="a0"/>
    <w:uiPriority w:val="99"/>
    <w:semiHidden/>
    <w:unhideWhenUsed/>
    <w:rsid w:val="00E21BD6"/>
    <w:rPr>
      <w:color w:val="0000FF"/>
      <w:u w:val="single"/>
    </w:rPr>
  </w:style>
  <w:style w:type="paragraph" w:customStyle="1" w:styleId="p11">
    <w:name w:val="p11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E21B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21B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21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sc.wzvtc.cn/show/20/250.html%22%20/t%20%22_sel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陈婷婷</dc:creator>
  <cp:keywords/>
  <dc:description/>
  <cp:lastModifiedBy>陈婷婷</cp:lastModifiedBy>
  <cp:revision>3</cp:revision>
  <cp:lastPrinted>2017-09-27T08:48:00Z</cp:lastPrinted>
  <dcterms:created xsi:type="dcterms:W3CDTF">2017-09-27T08:47:00Z</dcterms:created>
  <dcterms:modified xsi:type="dcterms:W3CDTF">2017-09-27T08:48:00Z</dcterms:modified>
</cp:coreProperties>
</file>